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E6BF8" w14:textId="77777777" w:rsidR="00FE71A7" w:rsidRDefault="00FE71A7" w:rsidP="00FE71A7">
      <w:pPr>
        <w:jc w:val="both"/>
        <w:rPr>
          <w:b/>
        </w:rPr>
      </w:pPr>
    </w:p>
    <w:p w14:paraId="3700CFFA" w14:textId="493BF0DD" w:rsidR="00FE71A7" w:rsidRPr="00B36F1B" w:rsidRDefault="00FE71A7" w:rsidP="00FE71A7">
      <w:pPr>
        <w:jc w:val="both"/>
        <w:rPr>
          <w:b/>
          <w:color w:val="FF0000"/>
        </w:rPr>
      </w:pPr>
      <w:r w:rsidRPr="00052CAB">
        <w:rPr>
          <w:b/>
        </w:rPr>
        <w:t xml:space="preserve">TIPOLOGIA </w:t>
      </w:r>
      <w:r w:rsidR="00B36F1B">
        <w:rPr>
          <w:b/>
        </w:rPr>
        <w:t xml:space="preserve">A, B, </w:t>
      </w:r>
      <w:r w:rsidRPr="00052CAB">
        <w:rPr>
          <w:b/>
        </w:rPr>
        <w:t xml:space="preserve">C </w:t>
      </w:r>
      <w:r w:rsidR="00B36F1B">
        <w:rPr>
          <w:b/>
        </w:rPr>
        <w:t xml:space="preserve">       </w:t>
      </w:r>
      <w:r w:rsidR="00F75AC2">
        <w:rPr>
          <w:b/>
          <w:color w:val="FF0000"/>
        </w:rPr>
        <w:t>dislessia</w:t>
      </w:r>
      <w:bookmarkStart w:id="0" w:name="_GoBack"/>
      <w:bookmarkEnd w:id="0"/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1127"/>
        <w:gridCol w:w="9654"/>
        <w:gridCol w:w="418"/>
      </w:tblGrid>
      <w:tr w:rsidR="00FE71A7" w14:paraId="2CCB8731" w14:textId="77777777" w:rsidTr="00722802">
        <w:tc>
          <w:tcPr>
            <w:tcW w:w="11199" w:type="dxa"/>
            <w:gridSpan w:val="3"/>
            <w:shd w:val="clear" w:color="auto" w:fill="auto"/>
          </w:tcPr>
          <w:p w14:paraId="35377D37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FE71A7" w14:paraId="37626A94" w14:textId="77777777" w:rsidTr="00722802">
        <w:tc>
          <w:tcPr>
            <w:tcW w:w="1127" w:type="dxa"/>
            <w:shd w:val="clear" w:color="auto" w:fill="auto"/>
          </w:tcPr>
          <w:p w14:paraId="170E1EF9" w14:textId="77777777"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14:paraId="13C6E477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503770F0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79F47A81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330CA678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14:paraId="075B09F6" w14:textId="77777777"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 xml:space="preserve">Il testo non presenta alcuna pianificazione o </w:t>
            </w:r>
            <w:r w:rsidRPr="00161789">
              <w:rPr>
                <w:i/>
                <w:sz w:val="20"/>
                <w:szCs w:val="20"/>
              </w:rPr>
              <w:t>presenta una pianificazione parziale</w:t>
            </w:r>
            <w:r>
              <w:rPr>
                <w:i/>
                <w:sz w:val="20"/>
                <w:szCs w:val="20"/>
              </w:rPr>
              <w:t>.</w:t>
            </w:r>
          </w:p>
          <w:p w14:paraId="4A99D6F7" w14:textId="77777777"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Pr="00FE7A6F">
              <w:rPr>
                <w:i/>
                <w:sz w:val="20"/>
                <w:szCs w:val="20"/>
              </w:rPr>
              <w:t>molto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14:paraId="0AD8AF34" w14:textId="77777777" w:rsidR="00FE71A7" w:rsidRPr="00723F13" w:rsidRDefault="00FE71A7" w:rsidP="00722802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12-16)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in modo ordinato </w:t>
            </w:r>
            <w:r>
              <w:rPr>
                <w:i/>
                <w:sz w:val="20"/>
                <w:szCs w:val="20"/>
              </w:rPr>
              <w:t>con le varie parti organizzate 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35C61FD4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 </w:t>
            </w:r>
            <w:r w:rsidRPr="00161789">
              <w:rPr>
                <w:i/>
                <w:sz w:val="20"/>
                <w:szCs w:val="20"/>
              </w:rPr>
              <w:t xml:space="preserve">e originale </w:t>
            </w:r>
            <w:r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0CBFDBDD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14:paraId="26CF54F8" w14:textId="77777777" w:rsidTr="00722802">
        <w:tc>
          <w:tcPr>
            <w:tcW w:w="1127" w:type="dxa"/>
            <w:shd w:val="clear" w:color="auto" w:fill="auto"/>
          </w:tcPr>
          <w:p w14:paraId="559F7992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36F1B">
              <w:rPr>
                <w:b/>
                <w:color w:val="FF0000"/>
                <w:sz w:val="22"/>
                <w:szCs w:val="22"/>
              </w:rPr>
              <w:t>Indic.2</w:t>
            </w:r>
          </w:p>
          <w:p w14:paraId="6207ACA8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6F1B">
              <w:rPr>
                <w:color w:val="FF0000"/>
                <w:sz w:val="22"/>
                <w:szCs w:val="22"/>
              </w:rPr>
              <w:t xml:space="preserve">Max </w:t>
            </w:r>
          </w:p>
          <w:p w14:paraId="5B7781F8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6F1B">
              <w:rPr>
                <w:color w:val="FF0000"/>
                <w:sz w:val="22"/>
                <w:szCs w:val="22"/>
              </w:rPr>
              <w:t>20</w:t>
            </w:r>
          </w:p>
          <w:p w14:paraId="12C1F83D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6F1B">
              <w:rPr>
                <w:color w:val="FF0000"/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365CFA47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36F1B">
              <w:rPr>
                <w:b/>
                <w:color w:val="FF0000"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14:paraId="27FA3F86" w14:textId="77777777" w:rsidR="00B36F1B" w:rsidRPr="00B36F1B" w:rsidRDefault="00FE71A7" w:rsidP="00B36F1B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L1 (p. 1-6)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B36F1B" w:rsidRPr="00B36F1B">
              <w:rPr>
                <w:i/>
                <w:color w:val="FF0000"/>
                <w:sz w:val="20"/>
                <w:szCs w:val="20"/>
              </w:rPr>
              <w:t xml:space="preserve">Il lessico è povero; gli errori sintattici e la punteggiatura inadeguata compromettono (l’efficacia) </w:t>
            </w:r>
            <w:r w:rsidR="00B36F1B">
              <w:rPr>
                <w:i/>
                <w:color w:val="FF0000"/>
                <w:sz w:val="20"/>
                <w:szCs w:val="20"/>
              </w:rPr>
              <w:t xml:space="preserve">la </w:t>
            </w:r>
            <w:r w:rsidR="00B36F1B" w:rsidRPr="00B36F1B">
              <w:rPr>
                <w:i/>
                <w:color w:val="FF0000"/>
                <w:sz w:val="20"/>
                <w:szCs w:val="20"/>
              </w:rPr>
              <w:t>comprensione</w:t>
            </w:r>
            <w:r w:rsidR="00B36F1B" w:rsidRPr="00B36F1B">
              <w:rPr>
                <w:i/>
                <w:sz w:val="20"/>
                <w:szCs w:val="20"/>
              </w:rPr>
              <w:t xml:space="preserve"> </w:t>
            </w:r>
            <w:r w:rsidR="00B36F1B" w:rsidRPr="00B36F1B">
              <w:rPr>
                <w:i/>
                <w:color w:val="FF0000"/>
                <w:sz w:val="20"/>
                <w:szCs w:val="20"/>
              </w:rPr>
              <w:t>del contenuto</w:t>
            </w:r>
          </w:p>
          <w:p w14:paraId="4663C754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L2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b/>
                <w:i/>
                <w:color w:val="FF0000"/>
                <w:sz w:val="20"/>
                <w:szCs w:val="20"/>
              </w:rPr>
              <w:t>(p. 7-11)</w:t>
            </w:r>
            <w:r w:rsidRPr="00B36F1B">
              <w:rPr>
                <w:color w:val="FF0000"/>
                <w:sz w:val="20"/>
                <w:szCs w:val="20"/>
              </w:rPr>
              <w:t xml:space="preserve"> </w:t>
            </w:r>
            <w:r w:rsidR="00B36F1B" w:rsidRPr="00B36F1B">
              <w:rPr>
                <w:i/>
                <w:color w:val="FF0000"/>
                <w:sz w:val="20"/>
                <w:szCs w:val="20"/>
              </w:rPr>
              <w:t>Il lessico è semplice e generico; la sintassi non sempre articolata e la punteggiatura non adeguatamente utilizzata compromettono in parte l’efficacia del contenuto.</w:t>
            </w:r>
            <w:r w:rsidR="00B36F1B" w:rsidRPr="00B36F1B">
              <w:rPr>
                <w:color w:val="FF0000"/>
                <w:sz w:val="20"/>
                <w:szCs w:val="20"/>
              </w:rPr>
              <w:t xml:space="preserve"> </w:t>
            </w:r>
          </w:p>
          <w:p w14:paraId="7CE2BE93" w14:textId="77777777" w:rsidR="00FE71A7" w:rsidRPr="00F9727E" w:rsidRDefault="00FE71A7" w:rsidP="00722802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L3 (p.12-16)</w:t>
            </w:r>
            <w:r w:rsidR="00F9727E">
              <w:rPr>
                <w:b/>
                <w:i/>
                <w:sz w:val="20"/>
                <w:szCs w:val="20"/>
              </w:rPr>
              <w:t xml:space="preserve"> </w:t>
            </w:r>
            <w:r w:rsidR="00F9727E" w:rsidRPr="00F9727E">
              <w:rPr>
                <w:i/>
                <w:color w:val="FF0000"/>
                <w:sz w:val="20"/>
                <w:szCs w:val="20"/>
              </w:rPr>
              <w:t>Il lessico è appropriato e pertinente; la sintassi e la punteggiatura risultano abbastanza corrette e nel complesso articolate; il contenuto</w:t>
            </w:r>
            <w:r w:rsidR="00F9727E" w:rsidRPr="00F9727E">
              <w:rPr>
                <w:color w:val="FF0000"/>
                <w:sz w:val="20"/>
                <w:szCs w:val="20"/>
              </w:rPr>
              <w:t xml:space="preserve"> </w:t>
            </w:r>
            <w:r w:rsidR="00F9727E" w:rsidRPr="00F9727E">
              <w:rPr>
                <w:i/>
                <w:color w:val="FF0000"/>
                <w:sz w:val="20"/>
                <w:szCs w:val="20"/>
              </w:rPr>
              <w:t>è complessivamente coerente e coeso.</w:t>
            </w:r>
          </w:p>
          <w:p w14:paraId="21B5FE2C" w14:textId="77777777" w:rsidR="00FE71A7" w:rsidRPr="00B36F1B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6F1B">
              <w:rPr>
                <w:b/>
                <w:i/>
                <w:color w:val="FF0000"/>
                <w:sz w:val="20"/>
                <w:szCs w:val="20"/>
              </w:rPr>
              <w:t>L4</w:t>
            </w:r>
            <w:r w:rsidRPr="00B36F1B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6F1B">
              <w:rPr>
                <w:b/>
                <w:i/>
                <w:color w:val="FF0000"/>
                <w:sz w:val="20"/>
                <w:szCs w:val="20"/>
              </w:rPr>
              <w:t>(p. 17-20</w:t>
            </w:r>
            <w:r w:rsidR="00F9727E">
              <w:rPr>
                <w:b/>
                <w:i/>
                <w:color w:val="FF0000"/>
                <w:sz w:val="20"/>
                <w:szCs w:val="20"/>
              </w:rPr>
              <w:t xml:space="preserve">) </w:t>
            </w:r>
            <w:r w:rsidR="00F9727E" w:rsidRPr="00F9727E">
              <w:rPr>
                <w:i/>
                <w:color w:val="FF0000"/>
                <w:sz w:val="20"/>
                <w:szCs w:val="20"/>
              </w:rPr>
              <w:t>Il lessico è vario; la sintassi e la punteggiatura sono articolate e funzionali al contenuto che risulta coerente e coeso</w:t>
            </w:r>
          </w:p>
        </w:tc>
        <w:tc>
          <w:tcPr>
            <w:tcW w:w="418" w:type="dxa"/>
            <w:shd w:val="clear" w:color="auto" w:fill="auto"/>
          </w:tcPr>
          <w:p w14:paraId="5DE49FB2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14:paraId="3F70EB56" w14:textId="77777777" w:rsidTr="00722802">
        <w:tc>
          <w:tcPr>
            <w:tcW w:w="1127" w:type="dxa"/>
            <w:shd w:val="clear" w:color="auto" w:fill="auto"/>
          </w:tcPr>
          <w:p w14:paraId="7AFB77BF" w14:textId="77777777"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14:paraId="1C2DC96F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2395624B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14:paraId="34E8AF37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5D968DE5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14:paraId="73CE7DE1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non possedere alcuna conoscenza dell’argomento; la sua trattazione è del tutto priva di riferimenti culturali; 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14:paraId="53C00BF6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parziale conoscenza dell’argomento; la sua trattazione è priva di riferimenti culturali; il testo presenta alcuni spunti di rielaborazione personale.</w:t>
            </w:r>
          </w:p>
          <w:p w14:paraId="0997B383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culturale; il testo presenta un’elaborazione personale con qualche spunto di originalità.</w:t>
            </w:r>
            <w:r w:rsidRPr="009125C3">
              <w:rPr>
                <w:i/>
                <w:sz w:val="22"/>
                <w:szCs w:val="22"/>
              </w:rPr>
              <w:t xml:space="preserve"> </w:t>
            </w:r>
          </w:p>
          <w:p w14:paraId="1BCE6596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14:paraId="581BD96C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</w:tbl>
    <w:p w14:paraId="6A0119AE" w14:textId="77777777" w:rsidR="00932F01" w:rsidRDefault="00932F01" w:rsidP="00932F01">
      <w:pPr>
        <w:rPr>
          <w:b/>
        </w:rPr>
      </w:pPr>
    </w:p>
    <w:p w14:paraId="47432770" w14:textId="77777777" w:rsidR="00FE71A7" w:rsidRPr="00932F01" w:rsidRDefault="00FE71A7" w:rsidP="00932F01">
      <w:pPr>
        <w:rPr>
          <w:color w:val="FF0000"/>
        </w:rPr>
      </w:pPr>
    </w:p>
    <w:sectPr w:rsidR="00FE71A7" w:rsidRPr="00932F01" w:rsidSect="00932F01">
      <w:pgSz w:w="11906" w:h="16838"/>
      <w:pgMar w:top="13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A7"/>
    <w:rsid w:val="0008393E"/>
    <w:rsid w:val="002A0B4C"/>
    <w:rsid w:val="006A7BB3"/>
    <w:rsid w:val="008E097E"/>
    <w:rsid w:val="008F17FE"/>
    <w:rsid w:val="00932F01"/>
    <w:rsid w:val="00B36F1B"/>
    <w:rsid w:val="00F75AC2"/>
    <w:rsid w:val="00F9727E"/>
    <w:rsid w:val="00FE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82985"/>
  <w15:docId w15:val="{28229304-05F7-4B28-8AD7-172AEAE6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71A7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71A7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FE7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6</cp:revision>
  <dcterms:created xsi:type="dcterms:W3CDTF">2019-12-16T17:04:00Z</dcterms:created>
  <dcterms:modified xsi:type="dcterms:W3CDTF">2025-06-09T04:56:00Z</dcterms:modified>
</cp:coreProperties>
</file>